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2898B" w14:textId="1C24E9A9" w:rsidR="0074716C" w:rsidRDefault="0074716C" w:rsidP="0074716C">
      <w:pPr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ME"/>
        </w:rPr>
        <w:t xml:space="preserve">Na osnovu člana  </w:t>
      </w:r>
      <w:r w:rsidR="006863E4">
        <w:rPr>
          <w:rFonts w:ascii="Arial" w:hAnsi="Arial" w:cs="Arial"/>
          <w:lang w:val="sr-Latn-ME"/>
        </w:rPr>
        <w:t>21</w:t>
      </w:r>
      <w:r>
        <w:rPr>
          <w:rFonts w:ascii="Arial" w:hAnsi="Arial" w:cs="Arial"/>
          <w:lang w:val="sr-Latn-ME"/>
        </w:rPr>
        <w:t xml:space="preserve"> Zakona o kulturi ( „Sl.list CG“, br. 4</w:t>
      </w:r>
      <w:r w:rsidR="00051DAB">
        <w:rPr>
          <w:rFonts w:ascii="Arial" w:hAnsi="Arial" w:cs="Arial"/>
          <w:lang w:val="sr-Latn-ME"/>
        </w:rPr>
        <w:t>9</w:t>
      </w:r>
      <w:r>
        <w:rPr>
          <w:rFonts w:ascii="Arial" w:hAnsi="Arial" w:cs="Arial"/>
          <w:lang w:val="sr-Latn-ME"/>
        </w:rPr>
        <w:t>/08,16/11</w:t>
      </w:r>
      <w:r w:rsidR="00051DAB">
        <w:rPr>
          <w:rFonts w:ascii="Arial" w:hAnsi="Arial" w:cs="Arial"/>
          <w:lang w:val="sr-Latn-ME"/>
        </w:rPr>
        <w:t>,40/11</w:t>
      </w:r>
      <w:r>
        <w:rPr>
          <w:rFonts w:ascii="Arial" w:hAnsi="Arial" w:cs="Arial"/>
          <w:lang w:val="sr-Latn-ME"/>
        </w:rPr>
        <w:t xml:space="preserve"> i 38/12) i člana 3</w:t>
      </w:r>
      <w:r w:rsidR="00F46BB0">
        <w:rPr>
          <w:rFonts w:ascii="Arial" w:hAnsi="Arial" w:cs="Arial"/>
          <w:lang w:val="sr-Latn-ME"/>
        </w:rPr>
        <w:t>5</w:t>
      </w:r>
      <w:r>
        <w:rPr>
          <w:rFonts w:ascii="Arial" w:hAnsi="Arial" w:cs="Arial"/>
          <w:lang w:val="sr-Latn-ME"/>
        </w:rPr>
        <w:t xml:space="preserve"> Statuta opštine Tivat</w:t>
      </w:r>
      <w:r w:rsidR="00F46BB0">
        <w:rPr>
          <w:rFonts w:ascii="Arial" w:hAnsi="Arial" w:cs="Arial"/>
          <w:lang w:val="sr-Latn-ME"/>
        </w:rPr>
        <w:t xml:space="preserve"> </w:t>
      </w:r>
      <w:r>
        <w:rPr>
          <w:rFonts w:ascii="Arial" w:hAnsi="Arial" w:cs="Arial"/>
          <w:lang w:val="sr-Latn-CS"/>
        </w:rPr>
        <w:t>(</w:t>
      </w:r>
      <w:r w:rsidR="009018CB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>„Sl.list C</w:t>
      </w:r>
      <w:r w:rsidR="009018CB">
        <w:rPr>
          <w:rFonts w:ascii="Arial" w:hAnsi="Arial" w:cs="Arial"/>
          <w:lang w:val="sr-Latn-CS"/>
        </w:rPr>
        <w:t xml:space="preserve">rne </w:t>
      </w:r>
      <w:r>
        <w:rPr>
          <w:rFonts w:ascii="Arial" w:hAnsi="Arial" w:cs="Arial"/>
          <w:lang w:val="sr-Latn-CS"/>
        </w:rPr>
        <w:t>G</w:t>
      </w:r>
      <w:r w:rsidR="009018CB">
        <w:rPr>
          <w:rFonts w:ascii="Arial" w:hAnsi="Arial" w:cs="Arial"/>
          <w:lang w:val="sr-Latn-CS"/>
        </w:rPr>
        <w:t xml:space="preserve">ore </w:t>
      </w:r>
      <w:r>
        <w:rPr>
          <w:rFonts w:ascii="Arial" w:hAnsi="Arial" w:cs="Arial"/>
          <w:lang w:val="sr-Latn-CS"/>
        </w:rPr>
        <w:t>-</w:t>
      </w:r>
      <w:r w:rsidR="009018CB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 xml:space="preserve">opštinski propisi“ br. </w:t>
      </w:r>
      <w:r w:rsidR="009018CB">
        <w:rPr>
          <w:rFonts w:ascii="Arial" w:hAnsi="Arial" w:cs="Arial"/>
          <w:lang w:val="sr-Latn-CS"/>
        </w:rPr>
        <w:t>24/18 i 09/20)</w:t>
      </w:r>
      <w:r>
        <w:rPr>
          <w:rFonts w:ascii="Arial" w:hAnsi="Arial" w:cs="Arial"/>
          <w:lang w:val="sr-Latn-CS"/>
        </w:rPr>
        <w:t xml:space="preserve">, Skupština opštine Tivat na sjednici  održanoj dana </w:t>
      </w:r>
      <w:r w:rsidR="00F46BB0">
        <w:rPr>
          <w:rFonts w:ascii="Arial" w:hAnsi="Arial" w:cs="Arial"/>
          <w:lang w:val="sr-Latn-CS"/>
        </w:rPr>
        <w:t>_________</w:t>
      </w:r>
      <w:r>
        <w:rPr>
          <w:rFonts w:ascii="Arial" w:hAnsi="Arial" w:cs="Arial"/>
          <w:lang w:val="sr-Latn-CS"/>
        </w:rPr>
        <w:t xml:space="preserve"> </w:t>
      </w:r>
      <w:r w:rsidR="00F46BB0">
        <w:rPr>
          <w:rFonts w:ascii="Arial" w:hAnsi="Arial" w:cs="Arial"/>
          <w:lang w:val="sr-Latn-CS"/>
        </w:rPr>
        <w:t>2022.</w:t>
      </w:r>
      <w:r>
        <w:rPr>
          <w:rFonts w:ascii="Arial" w:hAnsi="Arial" w:cs="Arial"/>
          <w:lang w:val="sr-Latn-CS"/>
        </w:rPr>
        <w:t>g</w:t>
      </w:r>
      <w:r w:rsidR="00F46BB0">
        <w:rPr>
          <w:rFonts w:ascii="Arial" w:hAnsi="Arial" w:cs="Arial"/>
          <w:lang w:val="sr-Latn-CS"/>
        </w:rPr>
        <w:t>odine</w:t>
      </w:r>
      <w:r>
        <w:rPr>
          <w:rFonts w:ascii="Arial" w:hAnsi="Arial" w:cs="Arial"/>
          <w:lang w:val="sr-Latn-CS"/>
        </w:rPr>
        <w:t xml:space="preserve"> donijela je </w:t>
      </w:r>
    </w:p>
    <w:p w14:paraId="12739C40" w14:textId="77777777" w:rsidR="0074716C" w:rsidRDefault="0074716C" w:rsidP="0074716C">
      <w:pPr>
        <w:rPr>
          <w:rFonts w:ascii="Arial" w:hAnsi="Arial" w:cs="Arial"/>
          <w:lang w:val="sr-Latn-CS"/>
        </w:rPr>
      </w:pPr>
    </w:p>
    <w:p w14:paraId="783DF560" w14:textId="77777777" w:rsidR="0074716C" w:rsidRDefault="0074716C" w:rsidP="0074716C">
      <w:pPr>
        <w:jc w:val="center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ODLUKU</w:t>
      </w:r>
    </w:p>
    <w:p w14:paraId="7BFB5191" w14:textId="0269EA6E" w:rsidR="0074716C" w:rsidRDefault="0074716C" w:rsidP="0074716C">
      <w:pPr>
        <w:jc w:val="center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o imenovanju  Savjeta JU „Muzej i galerije“ Tivat</w:t>
      </w:r>
    </w:p>
    <w:p w14:paraId="737524E1" w14:textId="77777777" w:rsidR="0074716C" w:rsidRDefault="0074716C" w:rsidP="0074716C">
      <w:pPr>
        <w:jc w:val="center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Član 1</w:t>
      </w:r>
    </w:p>
    <w:p w14:paraId="7014B9A8" w14:textId="3D330B77" w:rsidR="0074716C" w:rsidRDefault="0074716C" w:rsidP="0074716C">
      <w:pPr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Imenuje se Savjet JU „Muzej i galerija“ Tivat u sljedećem sastavu:</w:t>
      </w:r>
    </w:p>
    <w:p w14:paraId="736E8CB8" w14:textId="6EE5BAC4" w:rsidR="0074716C" w:rsidRDefault="0074716C" w:rsidP="0074716C">
      <w:pPr>
        <w:pStyle w:val="ListParagraph"/>
        <w:numPr>
          <w:ilvl w:val="0"/>
          <w:numId w:val="1"/>
        </w:numPr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Predstavnici opštine Tivat</w:t>
      </w:r>
    </w:p>
    <w:p w14:paraId="7E3AD395" w14:textId="77777777" w:rsidR="00A27E66" w:rsidRPr="007632F9" w:rsidRDefault="00A27E66" w:rsidP="00A27E66">
      <w:pPr>
        <w:pStyle w:val="ListParagraph"/>
        <w:rPr>
          <w:rFonts w:ascii="Arial" w:hAnsi="Arial" w:cs="Arial"/>
          <w:lang w:val="sr-Latn-CS"/>
        </w:rPr>
      </w:pPr>
    </w:p>
    <w:p w14:paraId="2E4239A9" w14:textId="4FD7059E" w:rsidR="0074716C" w:rsidRDefault="001B34F8" w:rsidP="0074716C">
      <w:pPr>
        <w:pStyle w:val="ListParagraph"/>
        <w:numPr>
          <w:ilvl w:val="0"/>
          <w:numId w:val="2"/>
        </w:numPr>
        <w:rPr>
          <w:rFonts w:ascii="Arial" w:hAnsi="Arial" w:cs="Arial"/>
          <w:lang w:val="sr-Latn-ME"/>
        </w:rPr>
      </w:pPr>
      <w:r>
        <w:rPr>
          <w:rFonts w:ascii="Arial" w:hAnsi="Arial" w:cs="Arial"/>
          <w:lang w:val="sr-Latn-ME"/>
        </w:rPr>
        <w:t>Hana Mirkov, predsjednica</w:t>
      </w:r>
    </w:p>
    <w:p w14:paraId="3DAAE156" w14:textId="4B720DA8" w:rsidR="0074716C" w:rsidRDefault="001B34F8" w:rsidP="0074716C">
      <w:pPr>
        <w:pStyle w:val="ListParagraph"/>
        <w:numPr>
          <w:ilvl w:val="0"/>
          <w:numId w:val="2"/>
        </w:numPr>
        <w:rPr>
          <w:rFonts w:ascii="Arial" w:hAnsi="Arial" w:cs="Arial"/>
          <w:lang w:val="sr-Latn-ME"/>
        </w:rPr>
      </w:pPr>
      <w:r>
        <w:rPr>
          <w:rFonts w:ascii="Arial" w:hAnsi="Arial" w:cs="Arial"/>
          <w:lang w:val="sr-Latn-ME"/>
        </w:rPr>
        <w:t>Momčilo Macanović, član</w:t>
      </w:r>
    </w:p>
    <w:p w14:paraId="5F936B05" w14:textId="698B25FF" w:rsidR="0074716C" w:rsidRDefault="001B34F8" w:rsidP="0074716C">
      <w:pPr>
        <w:pStyle w:val="ListParagraph"/>
        <w:numPr>
          <w:ilvl w:val="0"/>
          <w:numId w:val="2"/>
        </w:numPr>
        <w:rPr>
          <w:rFonts w:ascii="Arial" w:hAnsi="Arial" w:cs="Arial"/>
          <w:lang w:val="sr-Latn-ME"/>
        </w:rPr>
      </w:pPr>
      <w:r>
        <w:rPr>
          <w:rFonts w:ascii="Arial" w:hAnsi="Arial" w:cs="Arial"/>
          <w:lang w:val="sr-Latn-ME"/>
        </w:rPr>
        <w:t>Mile Albijanić, član</w:t>
      </w:r>
    </w:p>
    <w:p w14:paraId="60FB0974" w14:textId="63B60D8E" w:rsidR="001B2E6B" w:rsidRDefault="001B34F8" w:rsidP="0074716C">
      <w:pPr>
        <w:pStyle w:val="ListParagraph"/>
        <w:numPr>
          <w:ilvl w:val="0"/>
          <w:numId w:val="2"/>
        </w:numPr>
        <w:rPr>
          <w:rFonts w:ascii="Arial" w:hAnsi="Arial" w:cs="Arial"/>
          <w:lang w:val="sr-Latn-ME"/>
        </w:rPr>
      </w:pPr>
      <w:r>
        <w:rPr>
          <w:rFonts w:ascii="Arial" w:hAnsi="Arial" w:cs="Arial"/>
          <w:lang w:val="sr-Latn-ME"/>
        </w:rPr>
        <w:t>Nikola Klakor, član</w:t>
      </w:r>
    </w:p>
    <w:p w14:paraId="357D834C" w14:textId="77777777" w:rsidR="0074716C" w:rsidRDefault="0074716C" w:rsidP="0074716C">
      <w:pPr>
        <w:rPr>
          <w:rFonts w:ascii="Arial" w:hAnsi="Arial" w:cs="Arial"/>
          <w:lang w:val="sr-Latn-ME"/>
        </w:rPr>
      </w:pPr>
      <w:r>
        <w:rPr>
          <w:rFonts w:ascii="Arial" w:hAnsi="Arial" w:cs="Arial"/>
          <w:lang w:val="sr-Latn-ME"/>
        </w:rPr>
        <w:t>i predstavnik zaposlenih:</w:t>
      </w:r>
    </w:p>
    <w:p w14:paraId="2B22C457" w14:textId="64A7CCAE" w:rsidR="0074716C" w:rsidRDefault="002079D8" w:rsidP="0074716C">
      <w:pPr>
        <w:pStyle w:val="ListParagraph"/>
        <w:numPr>
          <w:ilvl w:val="0"/>
          <w:numId w:val="3"/>
        </w:numPr>
        <w:rPr>
          <w:rFonts w:ascii="Arial" w:hAnsi="Arial" w:cs="Arial"/>
          <w:lang w:val="sr-Latn-ME"/>
        </w:rPr>
      </w:pPr>
      <w:r>
        <w:rPr>
          <w:rFonts w:ascii="Arial" w:hAnsi="Arial" w:cs="Arial"/>
          <w:lang w:val="sr-Latn-ME"/>
        </w:rPr>
        <w:t>Mirela Slovnikar</w:t>
      </w:r>
    </w:p>
    <w:p w14:paraId="6FD30D40" w14:textId="77777777" w:rsidR="0074716C" w:rsidRDefault="0074716C" w:rsidP="0074716C">
      <w:pPr>
        <w:jc w:val="center"/>
        <w:rPr>
          <w:rFonts w:ascii="Arial" w:hAnsi="Arial" w:cs="Arial"/>
          <w:lang w:val="sr-Latn-ME"/>
        </w:rPr>
      </w:pPr>
    </w:p>
    <w:p w14:paraId="0EB053AD" w14:textId="77777777" w:rsidR="0074716C" w:rsidRDefault="0074716C" w:rsidP="0074716C">
      <w:pPr>
        <w:jc w:val="center"/>
        <w:rPr>
          <w:rFonts w:ascii="Arial" w:hAnsi="Arial" w:cs="Arial"/>
          <w:lang w:val="sr-Latn-ME"/>
        </w:rPr>
      </w:pPr>
      <w:r>
        <w:rPr>
          <w:rFonts w:ascii="Arial" w:hAnsi="Arial" w:cs="Arial"/>
          <w:lang w:val="sr-Latn-ME"/>
        </w:rPr>
        <w:t>Član 2</w:t>
      </w:r>
    </w:p>
    <w:p w14:paraId="1D86DE67" w14:textId="455E9D71" w:rsidR="0074716C" w:rsidRDefault="0074716C" w:rsidP="0074716C">
      <w:pPr>
        <w:rPr>
          <w:rFonts w:ascii="Arial" w:hAnsi="Arial" w:cs="Arial"/>
          <w:lang w:val="sr-Latn-ME"/>
        </w:rPr>
      </w:pPr>
      <w:r>
        <w:rPr>
          <w:rFonts w:ascii="Arial" w:hAnsi="Arial" w:cs="Arial"/>
          <w:lang w:val="sr-Latn-ME"/>
        </w:rPr>
        <w:t>Mandat članovima Savjeta traje 4 godine.</w:t>
      </w:r>
      <w:r w:rsidR="00A4553D">
        <w:rPr>
          <w:rFonts w:ascii="Arial" w:hAnsi="Arial" w:cs="Arial"/>
          <w:lang w:val="sr-Latn-ME"/>
        </w:rPr>
        <w:t xml:space="preserve"> </w:t>
      </w:r>
    </w:p>
    <w:p w14:paraId="5A0EE4FE" w14:textId="2D201C90" w:rsidR="0074716C" w:rsidRDefault="0074716C" w:rsidP="0074716C">
      <w:pPr>
        <w:jc w:val="center"/>
        <w:rPr>
          <w:rFonts w:ascii="Arial" w:hAnsi="Arial" w:cs="Arial"/>
          <w:lang w:val="sr-Latn-ME"/>
        </w:rPr>
      </w:pPr>
      <w:r>
        <w:rPr>
          <w:rFonts w:ascii="Arial" w:hAnsi="Arial" w:cs="Arial"/>
          <w:lang w:val="sr-Latn-ME"/>
        </w:rPr>
        <w:t>Član 3</w:t>
      </w:r>
    </w:p>
    <w:p w14:paraId="43F47F2D" w14:textId="75C2A762" w:rsidR="0074716C" w:rsidRDefault="0074716C" w:rsidP="00A4553D">
      <w:pPr>
        <w:jc w:val="both"/>
        <w:rPr>
          <w:rFonts w:ascii="Arial" w:hAnsi="Arial" w:cs="Arial"/>
          <w:lang w:val="sr-Latn-ME"/>
        </w:rPr>
      </w:pPr>
      <w:r>
        <w:rPr>
          <w:rFonts w:ascii="Arial" w:hAnsi="Arial" w:cs="Arial"/>
          <w:lang w:val="sr-Latn-ME"/>
        </w:rPr>
        <w:t xml:space="preserve">Stupanjem na snagu ove Odluke prestaje da vazi </w:t>
      </w:r>
      <w:r w:rsidR="00AD34E2">
        <w:rPr>
          <w:rFonts w:ascii="Arial" w:hAnsi="Arial" w:cs="Arial"/>
          <w:lang w:val="sr-Latn-ME"/>
        </w:rPr>
        <w:t>Odluka o imenovanju Savjeta Javne ustanove „Muzej i galerije“ Tivat broj 0304-030-452 od 21.12.2017.godine ( „Službeni list Crne Gore – opštinski propisi“, br.055/17) i</w:t>
      </w:r>
      <w:r w:rsidR="00AD34E2" w:rsidRPr="00AD34E2">
        <w:rPr>
          <w:rFonts w:ascii="Arial" w:hAnsi="Arial" w:cs="Arial"/>
          <w:lang w:val="sr-Latn-ME"/>
        </w:rPr>
        <w:t xml:space="preserve"> </w:t>
      </w:r>
      <w:r w:rsidR="00AD34E2">
        <w:rPr>
          <w:rFonts w:ascii="Arial" w:hAnsi="Arial" w:cs="Arial"/>
          <w:lang w:val="sr-Latn-ME"/>
        </w:rPr>
        <w:t xml:space="preserve">Odluka o izmjeni Odluke o imenovanju Savjeta Javne ustanove „Muzej i galerije“ Tivat </w:t>
      </w:r>
      <w:r w:rsidR="00A4553D">
        <w:rPr>
          <w:rFonts w:ascii="Arial" w:hAnsi="Arial" w:cs="Arial"/>
          <w:lang w:val="sr-Latn-ME"/>
        </w:rPr>
        <w:t xml:space="preserve"> </w:t>
      </w:r>
      <w:r w:rsidR="00AD34E2">
        <w:rPr>
          <w:rFonts w:ascii="Arial" w:hAnsi="Arial" w:cs="Arial"/>
          <w:lang w:val="sr-Latn-ME"/>
        </w:rPr>
        <w:t>broj 0304-030-346 od 20.12.2019.godine ( „Službeni list Crne Gore – opštinski propisi“, br.053/19)</w:t>
      </w:r>
      <w:r w:rsidR="0008352C">
        <w:rPr>
          <w:rFonts w:ascii="Arial" w:hAnsi="Arial" w:cs="Arial"/>
          <w:lang w:val="sr-Latn-ME"/>
        </w:rPr>
        <w:t>.</w:t>
      </w:r>
    </w:p>
    <w:p w14:paraId="479C411A" w14:textId="2017D163" w:rsidR="0008352C" w:rsidRDefault="0008352C" w:rsidP="0008352C">
      <w:pPr>
        <w:jc w:val="center"/>
        <w:rPr>
          <w:rFonts w:ascii="Arial" w:hAnsi="Arial" w:cs="Arial"/>
          <w:lang w:val="sr-Latn-ME"/>
        </w:rPr>
      </w:pPr>
      <w:r>
        <w:rPr>
          <w:rFonts w:ascii="Arial" w:hAnsi="Arial" w:cs="Arial"/>
          <w:lang w:val="sr-Latn-ME"/>
        </w:rPr>
        <w:t>Član 4</w:t>
      </w:r>
    </w:p>
    <w:p w14:paraId="0873BA5F" w14:textId="77777777" w:rsidR="0074716C" w:rsidRDefault="0074716C" w:rsidP="0074716C">
      <w:pPr>
        <w:rPr>
          <w:rFonts w:ascii="Arial" w:hAnsi="Arial" w:cs="Arial"/>
          <w:lang w:val="sr-Latn-ME"/>
        </w:rPr>
      </w:pPr>
      <w:r>
        <w:rPr>
          <w:rFonts w:ascii="Arial" w:hAnsi="Arial" w:cs="Arial"/>
          <w:lang w:val="sr-Latn-ME"/>
        </w:rPr>
        <w:t>Ova odluka stupa na snagu osmog dana od dana objavljivanja u „Sl.listu CG-opštinski propisi“.</w:t>
      </w:r>
    </w:p>
    <w:p w14:paraId="4AF28C1C" w14:textId="2F3C5F00" w:rsidR="0074716C" w:rsidRDefault="0074716C" w:rsidP="0074716C">
      <w:pPr>
        <w:rPr>
          <w:rFonts w:ascii="Arial" w:hAnsi="Arial" w:cs="Arial"/>
          <w:lang w:val="sr-Latn-ME"/>
        </w:rPr>
      </w:pPr>
      <w:r>
        <w:rPr>
          <w:rFonts w:ascii="Arial" w:hAnsi="Arial" w:cs="Arial"/>
          <w:lang w:val="sr-Latn-ME"/>
        </w:rPr>
        <w:t>Broj:</w:t>
      </w:r>
    </w:p>
    <w:p w14:paraId="57061EEC" w14:textId="2A1821D7" w:rsidR="0074716C" w:rsidRDefault="0074716C" w:rsidP="00A27E66">
      <w:pPr>
        <w:rPr>
          <w:rFonts w:ascii="Arial" w:hAnsi="Arial" w:cs="Arial"/>
          <w:lang w:val="sr-Latn-ME"/>
        </w:rPr>
      </w:pPr>
      <w:r>
        <w:rPr>
          <w:rFonts w:ascii="Arial" w:hAnsi="Arial" w:cs="Arial"/>
          <w:lang w:val="sr-Latn-ME"/>
        </w:rPr>
        <w:t>Tivat,</w:t>
      </w:r>
      <w:r w:rsidR="00361C2D">
        <w:rPr>
          <w:rFonts w:ascii="Arial" w:hAnsi="Arial" w:cs="Arial"/>
          <w:lang w:val="sr-Latn-ME"/>
        </w:rPr>
        <w:t xml:space="preserve"> ___________ </w:t>
      </w:r>
      <w:r>
        <w:rPr>
          <w:rFonts w:ascii="Arial" w:hAnsi="Arial" w:cs="Arial"/>
          <w:lang w:val="sr-Latn-ME"/>
        </w:rPr>
        <w:t>20</w:t>
      </w:r>
      <w:r w:rsidR="00361C2D">
        <w:rPr>
          <w:rFonts w:ascii="Arial" w:hAnsi="Arial" w:cs="Arial"/>
          <w:lang w:val="sr-Latn-ME"/>
        </w:rPr>
        <w:t>22.godine</w:t>
      </w:r>
      <w:r>
        <w:rPr>
          <w:rFonts w:ascii="Arial" w:hAnsi="Arial" w:cs="Arial"/>
          <w:lang w:val="sr-Latn-ME"/>
        </w:rPr>
        <w:t>. godine</w:t>
      </w:r>
    </w:p>
    <w:p w14:paraId="20DD3088" w14:textId="77777777" w:rsidR="0074716C" w:rsidRDefault="0074716C" w:rsidP="0074716C">
      <w:pPr>
        <w:jc w:val="center"/>
        <w:rPr>
          <w:rFonts w:ascii="Arial" w:hAnsi="Arial" w:cs="Arial"/>
          <w:lang w:val="sr-Latn-ME"/>
        </w:rPr>
      </w:pPr>
      <w:r>
        <w:rPr>
          <w:rFonts w:ascii="Arial" w:hAnsi="Arial" w:cs="Arial"/>
          <w:lang w:val="sr-Latn-ME"/>
        </w:rPr>
        <w:t>SKUPŠTINA OPŠTINE TIVAT</w:t>
      </w:r>
    </w:p>
    <w:p w14:paraId="0049CBB2" w14:textId="77777777" w:rsidR="00A27E66" w:rsidRDefault="0074716C" w:rsidP="00A27E66">
      <w:pPr>
        <w:jc w:val="center"/>
        <w:rPr>
          <w:rFonts w:ascii="Arial" w:hAnsi="Arial" w:cs="Arial"/>
          <w:lang w:val="sr-Latn-ME"/>
        </w:rPr>
      </w:pPr>
      <w:r>
        <w:rPr>
          <w:rFonts w:ascii="Arial" w:hAnsi="Arial" w:cs="Arial"/>
          <w:lang w:val="sr-Latn-ME"/>
        </w:rPr>
        <w:t>Predsjednik</w:t>
      </w:r>
    </w:p>
    <w:p w14:paraId="67913971" w14:textId="29781EFE" w:rsidR="00E174CC" w:rsidRDefault="00361C2D" w:rsidP="00A27E66">
      <w:pPr>
        <w:jc w:val="center"/>
        <w:rPr>
          <w:rFonts w:ascii="Arial" w:hAnsi="Arial" w:cs="Arial"/>
          <w:lang w:val="sr-Latn-ME"/>
        </w:rPr>
      </w:pPr>
      <w:r>
        <w:rPr>
          <w:rFonts w:ascii="Arial" w:hAnsi="Arial" w:cs="Arial"/>
          <w:lang w:val="sr-Latn-ME"/>
        </w:rPr>
        <w:t>dr Andrija Petković</w:t>
      </w:r>
    </w:p>
    <w:p w14:paraId="70B2359A" w14:textId="26B4FA52" w:rsidR="00395179" w:rsidRPr="00685B7F" w:rsidRDefault="00395179" w:rsidP="00361C2D">
      <w:pPr>
        <w:ind w:left="2832" w:firstLine="708"/>
        <w:rPr>
          <w:rFonts w:ascii="Arial" w:hAnsi="Arial" w:cs="Arial"/>
          <w:lang w:val="sr-Latn-ME"/>
        </w:rPr>
      </w:pPr>
      <w:r w:rsidRPr="00685B7F">
        <w:rPr>
          <w:rFonts w:ascii="Arial" w:hAnsi="Arial" w:cs="Arial"/>
          <w:lang w:val="sr-Latn-ME"/>
        </w:rPr>
        <w:lastRenderedPageBreak/>
        <w:t>Obrazloženje</w:t>
      </w:r>
    </w:p>
    <w:p w14:paraId="487654D6" w14:textId="0BEE3938" w:rsidR="00F84CCB" w:rsidRPr="00C74F8C" w:rsidRDefault="00BC0003" w:rsidP="00A15F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sr-Latn-ME"/>
        </w:rPr>
      </w:pPr>
      <w:r w:rsidRPr="00685B7F">
        <w:rPr>
          <w:rFonts w:ascii="Arial" w:hAnsi="Arial" w:cs="Arial"/>
        </w:rPr>
        <w:t>Pravni osnov za donošenje ove Odluke sadržan je u članu 35 Statuta Opštine Tivat kojim je propisano da Skupština opštine donosi propise i druge opšte akte. Članom 2</w:t>
      </w:r>
      <w:r w:rsidR="00F84CCB">
        <w:rPr>
          <w:rFonts w:ascii="Arial" w:hAnsi="Arial" w:cs="Arial"/>
        </w:rPr>
        <w:t>1</w:t>
      </w:r>
      <w:r w:rsidRPr="00685B7F">
        <w:rPr>
          <w:rFonts w:ascii="Arial" w:hAnsi="Arial" w:cs="Arial"/>
        </w:rPr>
        <w:t xml:space="preserve"> </w:t>
      </w:r>
      <w:r w:rsidR="00F84CCB">
        <w:rPr>
          <w:rFonts w:ascii="Arial" w:hAnsi="Arial" w:cs="Arial"/>
        </w:rPr>
        <w:t>Zakona</w:t>
      </w:r>
      <w:r w:rsidRPr="00685B7F">
        <w:rPr>
          <w:rFonts w:ascii="Arial" w:hAnsi="Arial" w:cs="Arial"/>
        </w:rPr>
        <w:t xml:space="preserve"> o </w:t>
      </w:r>
      <w:r w:rsidR="00F84CCB">
        <w:rPr>
          <w:rFonts w:ascii="Arial" w:hAnsi="Arial" w:cs="Arial"/>
        </w:rPr>
        <w:t>kulturi</w:t>
      </w:r>
      <w:r w:rsidRPr="00685B7F">
        <w:rPr>
          <w:rFonts w:ascii="Arial" w:hAnsi="Arial" w:cs="Arial"/>
        </w:rPr>
        <w:t xml:space="preserve"> propisano je da </w:t>
      </w:r>
      <w:r w:rsidR="00F84CCB">
        <w:rPr>
          <w:rFonts w:ascii="Arial" w:hAnsi="Arial" w:cs="Arial"/>
          <w:lang w:val="sr-Latn-ME"/>
        </w:rPr>
        <w:t>p</w:t>
      </w:r>
      <w:r w:rsidR="00F84CCB" w:rsidRPr="00F84CCB">
        <w:rPr>
          <w:rFonts w:ascii="Arial" w:hAnsi="Arial" w:cs="Arial"/>
          <w:lang w:val="sr-Latn-ME"/>
        </w:rPr>
        <w:t xml:space="preserve">redsjednika i članove </w:t>
      </w:r>
      <w:r w:rsidR="00F84CCB">
        <w:rPr>
          <w:rFonts w:ascii="Arial" w:hAnsi="Arial" w:cs="Arial"/>
          <w:lang w:val="sr-Latn-ME"/>
        </w:rPr>
        <w:t>S</w:t>
      </w:r>
      <w:r w:rsidR="00F84CCB" w:rsidRPr="00F84CCB">
        <w:rPr>
          <w:rFonts w:ascii="Arial" w:hAnsi="Arial" w:cs="Arial"/>
          <w:lang w:val="sr-Latn-ME"/>
        </w:rPr>
        <w:t>avjeta ustanove imenuje i razrješava osnivač</w:t>
      </w:r>
      <w:r w:rsidR="00F84CCB">
        <w:rPr>
          <w:rFonts w:ascii="Arial" w:hAnsi="Arial" w:cs="Arial"/>
          <w:lang w:val="sr-Latn-ME"/>
        </w:rPr>
        <w:t>, te da m</w:t>
      </w:r>
      <w:r w:rsidR="00F84CCB" w:rsidRPr="00F84CCB">
        <w:rPr>
          <w:rFonts w:ascii="Arial" w:hAnsi="Arial" w:cs="Arial"/>
          <w:lang w:val="sr-Latn-ME"/>
        </w:rPr>
        <w:t xml:space="preserve">andat predsjednika i članova </w:t>
      </w:r>
      <w:r w:rsidR="00F84CCB">
        <w:rPr>
          <w:rFonts w:ascii="Arial" w:hAnsi="Arial" w:cs="Arial"/>
          <w:lang w:val="sr-Latn-ME"/>
        </w:rPr>
        <w:t>S</w:t>
      </w:r>
      <w:r w:rsidR="00F84CCB" w:rsidRPr="00F84CCB">
        <w:rPr>
          <w:rFonts w:ascii="Arial" w:hAnsi="Arial" w:cs="Arial"/>
          <w:lang w:val="sr-Latn-ME"/>
        </w:rPr>
        <w:t>avjeta ustanove traje četiri godine.</w:t>
      </w:r>
      <w:r w:rsidR="00C74F8C">
        <w:rPr>
          <w:rFonts w:ascii="Arial" w:hAnsi="Arial" w:cs="Arial"/>
          <w:lang w:val="sr-Latn-ME"/>
        </w:rPr>
        <w:t xml:space="preserve"> </w:t>
      </w:r>
      <w:r w:rsidR="00576B61">
        <w:rPr>
          <w:rFonts w:ascii="Arial" w:hAnsi="Arial" w:cs="Arial"/>
          <w:lang w:val="sr-Latn-ME"/>
        </w:rPr>
        <w:t xml:space="preserve">Savjet Javne ustanove „Muzej i galerije“ Tivat imenovan je Odlukom </w:t>
      </w:r>
      <w:r w:rsidR="00280E32">
        <w:rPr>
          <w:rFonts w:ascii="Arial" w:hAnsi="Arial" w:cs="Arial"/>
          <w:lang w:val="sr-Latn-ME"/>
        </w:rPr>
        <w:t xml:space="preserve">Skupštine </w:t>
      </w:r>
      <w:r w:rsidR="00576B61">
        <w:rPr>
          <w:rFonts w:ascii="Arial" w:hAnsi="Arial" w:cs="Arial"/>
          <w:lang w:val="sr-Latn-ME"/>
        </w:rPr>
        <w:t>broj 0304-030-452 od 21.12.2017.godine ( „Službeni list Crne Gore – opštinski propisi“, br.055/17) na mandatni period od 4 godine.</w:t>
      </w:r>
      <w:r w:rsidR="00A96260">
        <w:rPr>
          <w:rFonts w:ascii="Arial" w:hAnsi="Arial" w:cs="Arial"/>
          <w:lang w:val="sr-Latn-ME"/>
        </w:rPr>
        <w:t xml:space="preserve"> Izmjenom ove odluke </w:t>
      </w:r>
      <w:r w:rsidR="00BA5F95">
        <w:rPr>
          <w:rFonts w:ascii="Arial" w:hAnsi="Arial" w:cs="Arial"/>
          <w:lang w:val="sr-Latn-ME"/>
        </w:rPr>
        <w:t xml:space="preserve">broj 0304-030-346 </w:t>
      </w:r>
      <w:r w:rsidR="00A96260">
        <w:rPr>
          <w:rFonts w:ascii="Arial" w:hAnsi="Arial" w:cs="Arial"/>
          <w:lang w:val="sr-Latn-ME"/>
        </w:rPr>
        <w:t>od dana 20.12.2019.godine umjesto članice Jovane Petković (Kovačević) za člana Savjeta imenovan je Stevan Novosel.</w:t>
      </w:r>
    </w:p>
    <w:p w14:paraId="59792332" w14:textId="7BBD8D4E" w:rsidR="00BC0003" w:rsidRPr="00685B7F" w:rsidRDefault="00576B61" w:rsidP="00A15F0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Kako je pomenutom Savjetu istekao </w:t>
      </w:r>
      <w:r w:rsidR="00B917D7">
        <w:rPr>
          <w:rFonts w:ascii="Arial" w:hAnsi="Arial" w:cs="Arial"/>
        </w:rPr>
        <w:t xml:space="preserve">mandat, od strane osnivača dostavljen je predlog za imenovanje novih članova. </w:t>
      </w:r>
      <w:r w:rsidR="00BE73D7">
        <w:rPr>
          <w:rFonts w:ascii="Arial" w:hAnsi="Arial" w:cs="Arial"/>
        </w:rPr>
        <w:t>Takođe</w:t>
      </w:r>
      <w:r w:rsidR="00B917D7">
        <w:rPr>
          <w:rFonts w:ascii="Arial" w:hAnsi="Arial" w:cs="Arial"/>
        </w:rPr>
        <w:t>, od strane Komisije za sprovođenje procedure za postupak predlaganja i utvrđivanja kandidata za člana Savjeta iz reda zaposlenih JU Muzej</w:t>
      </w:r>
      <w:r w:rsidR="00764C19">
        <w:rPr>
          <w:rFonts w:ascii="Arial" w:hAnsi="Arial" w:cs="Arial"/>
        </w:rPr>
        <w:t xml:space="preserve"> i</w:t>
      </w:r>
      <w:r w:rsidR="00B917D7">
        <w:rPr>
          <w:rFonts w:ascii="Arial" w:hAnsi="Arial" w:cs="Arial"/>
        </w:rPr>
        <w:t xml:space="preserve"> galerije Tivat</w:t>
      </w:r>
      <w:r w:rsidR="00764C19">
        <w:rPr>
          <w:rFonts w:ascii="Arial" w:hAnsi="Arial" w:cs="Arial"/>
        </w:rPr>
        <w:t xml:space="preserve"> dostavljen je predlog </w:t>
      </w:r>
      <w:r w:rsidR="00BE73D7">
        <w:rPr>
          <w:rFonts w:ascii="Arial" w:hAnsi="Arial" w:cs="Arial"/>
        </w:rPr>
        <w:t xml:space="preserve">novog člana </w:t>
      </w:r>
      <w:r w:rsidR="00764C19">
        <w:rPr>
          <w:rFonts w:ascii="Arial" w:hAnsi="Arial" w:cs="Arial"/>
        </w:rPr>
        <w:t>pa se</w:t>
      </w:r>
      <w:r w:rsidR="00B917D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pristupilo  </w:t>
      </w:r>
      <w:r w:rsidR="00BC0003" w:rsidRPr="00685B7F">
        <w:rPr>
          <w:rFonts w:ascii="Arial" w:hAnsi="Arial" w:cs="Arial"/>
        </w:rPr>
        <w:t>izradi ove Odluke i predlaže se njeno usvajanje.</w:t>
      </w:r>
    </w:p>
    <w:p w14:paraId="17481766" w14:textId="77777777" w:rsidR="00BC0003" w:rsidRPr="00685B7F" w:rsidRDefault="00BC0003" w:rsidP="00BC0003">
      <w:pPr>
        <w:ind w:left="7920"/>
        <w:jc w:val="right"/>
        <w:rPr>
          <w:rFonts w:ascii="Arial" w:hAnsi="Arial" w:cs="Arial"/>
        </w:rPr>
      </w:pPr>
      <w:r w:rsidRPr="00685B7F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Obrađivač</w:t>
      </w:r>
    </w:p>
    <w:p w14:paraId="43B65C8D" w14:textId="17F963EF" w:rsidR="00BC0003" w:rsidRPr="00685B7F" w:rsidRDefault="00BC0003" w:rsidP="00BC0003">
      <w:pPr>
        <w:rPr>
          <w:rFonts w:ascii="Arial" w:hAnsi="Arial" w:cs="Arial"/>
        </w:rPr>
      </w:pPr>
      <w:r w:rsidRPr="00685B7F">
        <w:rPr>
          <w:rFonts w:ascii="Arial" w:hAnsi="Arial" w:cs="Arial"/>
        </w:rPr>
        <w:t xml:space="preserve">                                                                                                         </w:t>
      </w:r>
      <w:r w:rsidR="00685B7F">
        <w:rPr>
          <w:rFonts w:ascii="Arial" w:hAnsi="Arial" w:cs="Arial"/>
        </w:rPr>
        <w:t xml:space="preserve">            </w:t>
      </w:r>
      <w:r w:rsidRPr="00685B7F">
        <w:rPr>
          <w:rFonts w:ascii="Arial" w:hAnsi="Arial" w:cs="Arial"/>
        </w:rPr>
        <w:t xml:space="preserve">   Služba Skupštine</w:t>
      </w:r>
    </w:p>
    <w:p w14:paraId="07F3F615" w14:textId="77777777" w:rsidR="00395179" w:rsidRDefault="00395179" w:rsidP="00361C2D">
      <w:pPr>
        <w:ind w:left="2832" w:firstLine="708"/>
      </w:pPr>
    </w:p>
    <w:sectPr w:rsidR="003951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2B5F58"/>
    <w:multiLevelType w:val="hybridMultilevel"/>
    <w:tmpl w:val="3A68F9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AA3D99"/>
    <w:multiLevelType w:val="hybridMultilevel"/>
    <w:tmpl w:val="9B64B8DA"/>
    <w:lvl w:ilvl="0" w:tplc="0BFE87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4B0CCE"/>
    <w:multiLevelType w:val="hybridMultilevel"/>
    <w:tmpl w:val="B4629278"/>
    <w:lvl w:ilvl="0" w:tplc="AFFE2BF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16C"/>
    <w:rsid w:val="00051DAB"/>
    <w:rsid w:val="0008352C"/>
    <w:rsid w:val="001B2E6B"/>
    <w:rsid w:val="001B34F8"/>
    <w:rsid w:val="001E1818"/>
    <w:rsid w:val="002079D8"/>
    <w:rsid w:val="00280E32"/>
    <w:rsid w:val="00361C2D"/>
    <w:rsid w:val="00395179"/>
    <w:rsid w:val="00486DBA"/>
    <w:rsid w:val="00576B61"/>
    <w:rsid w:val="00685B7F"/>
    <w:rsid w:val="006863E4"/>
    <w:rsid w:val="0074716C"/>
    <w:rsid w:val="007632F9"/>
    <w:rsid w:val="00764C19"/>
    <w:rsid w:val="008362D0"/>
    <w:rsid w:val="009018CB"/>
    <w:rsid w:val="00A15F02"/>
    <w:rsid w:val="00A27E66"/>
    <w:rsid w:val="00A4553D"/>
    <w:rsid w:val="00A96260"/>
    <w:rsid w:val="00AD34E2"/>
    <w:rsid w:val="00B917D7"/>
    <w:rsid w:val="00BA5F95"/>
    <w:rsid w:val="00BC0003"/>
    <w:rsid w:val="00BE73D7"/>
    <w:rsid w:val="00C74F8C"/>
    <w:rsid w:val="00E174CC"/>
    <w:rsid w:val="00F46BB0"/>
    <w:rsid w:val="00F84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316C1"/>
  <w15:chartTrackingRefBased/>
  <w15:docId w15:val="{54A0E6A9-1564-4796-BED3-29FFC8F8E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16C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71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47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391</Words>
  <Characters>2229</Characters>
  <Application>Microsoft Office Word</Application>
  <DocSecurity>0</DocSecurity>
  <Lines>18</Lines>
  <Paragraphs>5</Paragraphs>
  <ScaleCrop>false</ScaleCrop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Arandjus</dc:creator>
  <cp:keywords/>
  <dc:description/>
  <cp:lastModifiedBy>Ivana Arandjus</cp:lastModifiedBy>
  <cp:revision>33</cp:revision>
  <dcterms:created xsi:type="dcterms:W3CDTF">2022-02-22T07:42:00Z</dcterms:created>
  <dcterms:modified xsi:type="dcterms:W3CDTF">2022-02-25T13:50:00Z</dcterms:modified>
</cp:coreProperties>
</file>